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13DE" w14:textId="2D2F7ADB" w:rsidR="008C2BA3" w:rsidRDefault="008C2BA3" w:rsidP="008C2BA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7AFD8D" wp14:editId="439A6CC0">
            <wp:simplePos x="0" y="0"/>
            <wp:positionH relativeFrom="column">
              <wp:posOffset>3543300</wp:posOffset>
            </wp:positionH>
            <wp:positionV relativeFrom="paragraph">
              <wp:posOffset>200025</wp:posOffset>
            </wp:positionV>
            <wp:extent cx="1400175" cy="1400175"/>
            <wp:effectExtent l="0" t="0" r="9525" b="9525"/>
            <wp:wrapTight wrapText="bothSides">
              <wp:wrapPolygon edited="0">
                <wp:start x="9404" y="0"/>
                <wp:lineTo x="7053" y="294"/>
                <wp:lineTo x="1763" y="3527"/>
                <wp:lineTo x="294" y="9110"/>
                <wp:lineTo x="0" y="14106"/>
                <wp:lineTo x="0" y="21453"/>
                <wp:lineTo x="21453" y="21453"/>
                <wp:lineTo x="20865" y="7641"/>
                <wp:lineTo x="19984" y="3820"/>
                <wp:lineTo x="14400" y="294"/>
                <wp:lineTo x="12343" y="0"/>
                <wp:lineTo x="9404" y="0"/>
              </wp:wrapPolygon>
            </wp:wrapTight>
            <wp:docPr id="85551566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15667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75716F" w14:textId="77777777" w:rsidR="009A3F7C" w:rsidRDefault="009A3F7C">
      <w:pPr>
        <w:rPr>
          <w:sz w:val="28"/>
          <w:szCs w:val="28"/>
        </w:rPr>
      </w:pPr>
    </w:p>
    <w:p w14:paraId="555CEEDF" w14:textId="164AD260" w:rsidR="009A3F7C" w:rsidRPr="009A3F7C" w:rsidRDefault="008C2BA3">
      <w:pPr>
        <w:rPr>
          <w:b/>
          <w:bCs/>
          <w:sz w:val="28"/>
          <w:szCs w:val="28"/>
        </w:rPr>
      </w:pPr>
      <w:r w:rsidRPr="009A3F7C">
        <w:rPr>
          <w:b/>
          <w:bCs/>
          <w:sz w:val="28"/>
          <w:szCs w:val="28"/>
        </w:rPr>
        <w:t>Soundswell</w:t>
      </w:r>
      <w:r w:rsidR="009A3F7C" w:rsidRPr="009A3F7C">
        <w:rPr>
          <w:b/>
          <w:bCs/>
          <w:sz w:val="28"/>
          <w:szCs w:val="28"/>
        </w:rPr>
        <w:t xml:space="preserve"> Working in Mainstream Schools – </w:t>
      </w:r>
    </w:p>
    <w:p w14:paraId="3585B640" w14:textId="6E0BCA4D" w:rsidR="008C2BA3" w:rsidRPr="009A3F7C" w:rsidRDefault="009A3F7C">
      <w:pPr>
        <w:rPr>
          <w:b/>
          <w:bCs/>
          <w:sz w:val="28"/>
          <w:szCs w:val="28"/>
        </w:rPr>
      </w:pPr>
      <w:r w:rsidRPr="009A3F7C">
        <w:rPr>
          <w:b/>
          <w:bCs/>
          <w:sz w:val="28"/>
          <w:szCs w:val="28"/>
        </w:rPr>
        <w:t xml:space="preserve">a training course for therapists </w:t>
      </w:r>
    </w:p>
    <w:p w14:paraId="4DC77D7E" w14:textId="77777777" w:rsidR="008C2BA3" w:rsidRDefault="008C2BA3"/>
    <w:p w14:paraId="496854E9" w14:textId="77777777" w:rsidR="008C2BA3" w:rsidRDefault="008C2BA3"/>
    <w:p w14:paraId="7B197080" w14:textId="751001C7" w:rsidR="00F065E1" w:rsidRPr="008C2BA3" w:rsidRDefault="00693D73">
      <w:pPr>
        <w:rPr>
          <w:sz w:val="28"/>
          <w:szCs w:val="28"/>
        </w:rPr>
      </w:pPr>
      <w:r w:rsidRPr="008C2BA3">
        <w:rPr>
          <w:sz w:val="28"/>
          <w:szCs w:val="28"/>
        </w:rPr>
        <w:t xml:space="preserve">Soundswell therapist Kate recently delivered a SWIMS course to a London group of new and recently qualified therapists. </w:t>
      </w:r>
    </w:p>
    <w:p w14:paraId="491BA66C" w14:textId="77777777" w:rsidR="009A3F7C" w:rsidRDefault="00F065E1">
      <w:pPr>
        <w:rPr>
          <w:sz w:val="28"/>
          <w:szCs w:val="28"/>
        </w:rPr>
      </w:pPr>
      <w:r w:rsidRPr="008C2BA3">
        <w:rPr>
          <w:sz w:val="28"/>
          <w:szCs w:val="28"/>
        </w:rPr>
        <w:t xml:space="preserve">All Soundswell training courses clearly identify anticipated learning outcomes and participants rate these both before and after the course.  </w:t>
      </w:r>
    </w:p>
    <w:p w14:paraId="6F09FC00" w14:textId="77777777" w:rsidR="009A3F7C" w:rsidRDefault="000E0F2B">
      <w:pPr>
        <w:rPr>
          <w:sz w:val="28"/>
          <w:szCs w:val="28"/>
        </w:rPr>
      </w:pPr>
      <w:r w:rsidRPr="008C2BA3">
        <w:rPr>
          <w:sz w:val="28"/>
          <w:szCs w:val="28"/>
        </w:rPr>
        <w:t>For SWIMS, t</w:t>
      </w:r>
      <w:r w:rsidR="00F065E1" w:rsidRPr="008C2BA3">
        <w:rPr>
          <w:sz w:val="28"/>
          <w:szCs w:val="28"/>
        </w:rPr>
        <w:t xml:space="preserve">he London group </w:t>
      </w:r>
      <w:r w:rsidR="009A3F7C" w:rsidRPr="008C2BA3">
        <w:rPr>
          <w:sz w:val="28"/>
          <w:szCs w:val="28"/>
        </w:rPr>
        <w:t>reported that</w:t>
      </w:r>
      <w:r w:rsidR="00F065E1" w:rsidRPr="008C2BA3">
        <w:rPr>
          <w:sz w:val="28"/>
          <w:szCs w:val="28"/>
        </w:rPr>
        <w:t xml:space="preserve"> they had enjoyed a ‘brilliant’ day!  </w:t>
      </w:r>
    </w:p>
    <w:p w14:paraId="2F813AE3" w14:textId="44CC5C9E" w:rsidR="00693D73" w:rsidRPr="008C2BA3" w:rsidRDefault="00F065E1">
      <w:pPr>
        <w:rPr>
          <w:sz w:val="28"/>
          <w:szCs w:val="28"/>
        </w:rPr>
      </w:pPr>
      <w:r w:rsidRPr="008C2BA3">
        <w:rPr>
          <w:sz w:val="28"/>
          <w:szCs w:val="28"/>
        </w:rPr>
        <w:t>J</w:t>
      </w:r>
      <w:r w:rsidR="00693D73" w:rsidRPr="008C2BA3">
        <w:rPr>
          <w:sz w:val="28"/>
          <w:szCs w:val="28"/>
        </w:rPr>
        <w:t>ust as importantly, the</w:t>
      </w:r>
      <w:r w:rsidRPr="008C2BA3">
        <w:rPr>
          <w:sz w:val="28"/>
          <w:szCs w:val="28"/>
        </w:rPr>
        <w:t xml:space="preserve"> learning outcomes data showed that </w:t>
      </w:r>
      <w:r w:rsidRPr="008C2BA3">
        <w:rPr>
          <w:i/>
          <w:iCs/>
          <w:sz w:val="28"/>
          <w:szCs w:val="28"/>
        </w:rPr>
        <w:t>significant gains</w:t>
      </w:r>
      <w:r w:rsidRPr="008C2BA3">
        <w:rPr>
          <w:sz w:val="28"/>
          <w:szCs w:val="28"/>
        </w:rPr>
        <w:t xml:space="preserve"> had been made.</w:t>
      </w:r>
    </w:p>
    <w:p w14:paraId="48F142BD" w14:textId="19D0DB2E" w:rsidR="00F065E1" w:rsidRPr="00F065E1" w:rsidRDefault="00F065E1" w:rsidP="00F065E1">
      <w:pPr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083"/>
      </w:tblGrid>
      <w:tr w:rsidR="00F065E1" w:rsidRPr="000E0F2B" w14:paraId="1EEE0743" w14:textId="77777777" w:rsidTr="00F065E1">
        <w:tc>
          <w:tcPr>
            <w:tcW w:w="7933" w:type="dxa"/>
            <w:gridSpan w:val="2"/>
          </w:tcPr>
          <w:p w14:paraId="2341A450" w14:textId="482B03E5" w:rsidR="00F065E1" w:rsidRPr="000E0F2B" w:rsidRDefault="00F065E1">
            <w:pPr>
              <w:rPr>
                <w:rFonts w:cs="Calibri"/>
                <w:b/>
                <w:bCs/>
              </w:rPr>
            </w:pPr>
            <w:r w:rsidRPr="000E0F2B">
              <w:rPr>
                <w:rFonts w:cs="Calibri"/>
                <w:b/>
                <w:bCs/>
              </w:rPr>
              <w:t>Learning outcomes</w:t>
            </w:r>
          </w:p>
        </w:tc>
        <w:tc>
          <w:tcPr>
            <w:tcW w:w="1083" w:type="dxa"/>
          </w:tcPr>
          <w:p w14:paraId="28494BCF" w14:textId="67811AC4" w:rsidR="00F065E1" w:rsidRPr="000E0F2B" w:rsidRDefault="00F065E1">
            <w:pPr>
              <w:rPr>
                <w:rFonts w:cs="Calibri"/>
                <w:b/>
                <w:bCs/>
              </w:rPr>
            </w:pPr>
            <w:r w:rsidRPr="000E0F2B">
              <w:rPr>
                <w:rFonts w:cs="Calibri"/>
                <w:b/>
                <w:bCs/>
              </w:rPr>
              <w:t>% gain</w:t>
            </w:r>
          </w:p>
        </w:tc>
      </w:tr>
      <w:tr w:rsidR="00F065E1" w:rsidRPr="000E0F2B" w14:paraId="06111AB1" w14:textId="77777777" w:rsidTr="00F065E1">
        <w:tc>
          <w:tcPr>
            <w:tcW w:w="562" w:type="dxa"/>
          </w:tcPr>
          <w:p w14:paraId="2C995E9F" w14:textId="7304E29D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1</w:t>
            </w:r>
          </w:p>
        </w:tc>
        <w:tc>
          <w:tcPr>
            <w:tcW w:w="7371" w:type="dxa"/>
          </w:tcPr>
          <w:p w14:paraId="12CFC5F8" w14:textId="079FCAF7" w:rsidR="00F065E1" w:rsidRPr="000E0F2B" w:rsidRDefault="00F065E1" w:rsidP="00F065E1">
            <w:pPr>
              <w:spacing w:after="160" w:line="259" w:lineRule="auto"/>
              <w:rPr>
                <w:rFonts w:cs="Calibri"/>
              </w:rPr>
            </w:pPr>
            <w:r w:rsidRPr="00693D73">
              <w:rPr>
                <w:rFonts w:cs="Calibri"/>
              </w:rPr>
              <w:t>Understand the national context in the field of SLCN</w:t>
            </w:r>
          </w:p>
        </w:tc>
        <w:tc>
          <w:tcPr>
            <w:tcW w:w="1083" w:type="dxa"/>
          </w:tcPr>
          <w:p w14:paraId="47EA6428" w14:textId="43E21E0D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61.5%</w:t>
            </w:r>
          </w:p>
        </w:tc>
      </w:tr>
      <w:tr w:rsidR="00F065E1" w:rsidRPr="000E0F2B" w14:paraId="044D362D" w14:textId="77777777" w:rsidTr="00F065E1">
        <w:tc>
          <w:tcPr>
            <w:tcW w:w="562" w:type="dxa"/>
          </w:tcPr>
          <w:p w14:paraId="5939A8B4" w14:textId="1D76A07E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2</w:t>
            </w:r>
          </w:p>
        </w:tc>
        <w:tc>
          <w:tcPr>
            <w:tcW w:w="7371" w:type="dxa"/>
          </w:tcPr>
          <w:p w14:paraId="1409E845" w14:textId="237DCD05" w:rsidR="00F065E1" w:rsidRPr="000E0F2B" w:rsidRDefault="00F065E1" w:rsidP="00F065E1">
            <w:pPr>
              <w:spacing w:after="160" w:line="259" w:lineRule="auto"/>
              <w:rPr>
                <w:rFonts w:cs="Calibri"/>
              </w:rPr>
            </w:pPr>
            <w:r w:rsidRPr="00693D73">
              <w:rPr>
                <w:rFonts w:cs="Calibri"/>
              </w:rPr>
              <w:t>Understand the cycle of communicatio</w:t>
            </w:r>
            <w:r w:rsidRPr="000E0F2B">
              <w:rPr>
                <w:rFonts w:cs="Calibri"/>
              </w:rPr>
              <w:t>n</w:t>
            </w:r>
          </w:p>
        </w:tc>
        <w:tc>
          <w:tcPr>
            <w:tcW w:w="1083" w:type="dxa"/>
          </w:tcPr>
          <w:p w14:paraId="5B20619A" w14:textId="0E3D67FA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91.3%</w:t>
            </w:r>
          </w:p>
        </w:tc>
      </w:tr>
      <w:tr w:rsidR="000E0F2B" w:rsidRPr="000E0F2B" w14:paraId="340F4451" w14:textId="77777777" w:rsidTr="00F065E1">
        <w:tc>
          <w:tcPr>
            <w:tcW w:w="562" w:type="dxa"/>
          </w:tcPr>
          <w:p w14:paraId="423F2C90" w14:textId="070F710F" w:rsidR="000E0F2B" w:rsidRPr="000E0F2B" w:rsidRDefault="000E0F2B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7371" w:type="dxa"/>
          </w:tcPr>
          <w:p w14:paraId="0C9D5DF1" w14:textId="1A292C38" w:rsidR="000E0F2B" w:rsidRPr="00693D73" w:rsidRDefault="000E0F2B" w:rsidP="000E0F2B">
            <w:pPr>
              <w:rPr>
                <w:rFonts w:cs="Calibri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Your knowledge of methods and tools useful when screening for and identifying SLCN</w:t>
            </w:r>
          </w:p>
        </w:tc>
        <w:tc>
          <w:tcPr>
            <w:tcW w:w="1083" w:type="dxa"/>
          </w:tcPr>
          <w:p w14:paraId="0C29A0EC" w14:textId="52343FF2" w:rsidR="000E0F2B" w:rsidRPr="000E0F2B" w:rsidRDefault="000E0F2B">
            <w:pPr>
              <w:rPr>
                <w:rFonts w:cs="Calibri"/>
              </w:rPr>
            </w:pPr>
            <w:r>
              <w:rPr>
                <w:rFonts w:cs="Calibri"/>
              </w:rPr>
              <w:t>53.5%</w:t>
            </w:r>
          </w:p>
        </w:tc>
      </w:tr>
      <w:tr w:rsidR="000E0F2B" w:rsidRPr="000E0F2B" w14:paraId="749F97DA" w14:textId="77777777" w:rsidTr="00F065E1">
        <w:tc>
          <w:tcPr>
            <w:tcW w:w="562" w:type="dxa"/>
          </w:tcPr>
          <w:p w14:paraId="6B7F3277" w14:textId="69F79A4C" w:rsidR="000E0F2B" w:rsidRPr="000E0F2B" w:rsidRDefault="000E0F2B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7371" w:type="dxa"/>
          </w:tcPr>
          <w:p w14:paraId="09BFEAE8" w14:textId="1161A4AF" w:rsidR="000E0F2B" w:rsidRPr="00693D73" w:rsidRDefault="000E0F2B" w:rsidP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To consider the range of interventions that can be used …</w:t>
            </w:r>
            <w:r w:rsidRPr="000E0F2B">
              <w:rPr>
                <w:rFonts w:cs="Calibri"/>
              </w:rPr>
              <w:tab/>
            </w:r>
          </w:p>
        </w:tc>
        <w:tc>
          <w:tcPr>
            <w:tcW w:w="1083" w:type="dxa"/>
          </w:tcPr>
          <w:p w14:paraId="22A37A82" w14:textId="4BB0A617" w:rsidR="000E0F2B" w:rsidRPr="000E0F2B" w:rsidRDefault="000E0F2B">
            <w:pPr>
              <w:rPr>
                <w:rFonts w:cs="Calibri"/>
              </w:rPr>
            </w:pPr>
            <w:r>
              <w:rPr>
                <w:rFonts w:cs="Calibri"/>
              </w:rPr>
              <w:t>63%</w:t>
            </w:r>
          </w:p>
        </w:tc>
      </w:tr>
      <w:tr w:rsidR="00F065E1" w:rsidRPr="000E0F2B" w14:paraId="701530A4" w14:textId="77777777" w:rsidTr="00F065E1">
        <w:tc>
          <w:tcPr>
            <w:tcW w:w="562" w:type="dxa"/>
          </w:tcPr>
          <w:p w14:paraId="04FA3F5E" w14:textId="260851A8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5</w:t>
            </w:r>
          </w:p>
        </w:tc>
        <w:tc>
          <w:tcPr>
            <w:tcW w:w="7371" w:type="dxa"/>
          </w:tcPr>
          <w:p w14:paraId="0F5DB77E" w14:textId="1E443569" w:rsidR="00F065E1" w:rsidRPr="000E0F2B" w:rsidRDefault="00F065E1" w:rsidP="000E0F2B">
            <w:pPr>
              <w:spacing w:after="160" w:line="259" w:lineRule="auto"/>
              <w:rPr>
                <w:rFonts w:cs="Calibri"/>
              </w:rPr>
            </w:pPr>
            <w:r w:rsidRPr="00693D73">
              <w:rPr>
                <w:rFonts w:cs="Calibri"/>
              </w:rPr>
              <w:t>Develop a wider understanding of available resources and ways to use them flexibly to support S</w:t>
            </w:r>
            <w:r w:rsidRPr="000E0F2B">
              <w:rPr>
                <w:rFonts w:cs="Calibri"/>
              </w:rPr>
              <w:t>LCN</w:t>
            </w:r>
            <w:r w:rsidRPr="00693D73">
              <w:rPr>
                <w:rFonts w:cs="Calibri"/>
              </w:rPr>
              <w:t xml:space="preserve"> at all levels of the pyramid of intervention</w:t>
            </w:r>
          </w:p>
        </w:tc>
        <w:tc>
          <w:tcPr>
            <w:tcW w:w="1083" w:type="dxa"/>
          </w:tcPr>
          <w:p w14:paraId="1955150C" w14:textId="58AF1F3F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83%</w:t>
            </w:r>
          </w:p>
        </w:tc>
      </w:tr>
      <w:tr w:rsidR="00F065E1" w:rsidRPr="000E0F2B" w14:paraId="5EAD5714" w14:textId="77777777" w:rsidTr="00F065E1">
        <w:tc>
          <w:tcPr>
            <w:tcW w:w="562" w:type="dxa"/>
          </w:tcPr>
          <w:p w14:paraId="68080DE9" w14:textId="542490B9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6</w:t>
            </w:r>
          </w:p>
        </w:tc>
        <w:tc>
          <w:tcPr>
            <w:tcW w:w="7371" w:type="dxa"/>
          </w:tcPr>
          <w:p w14:paraId="180A8055" w14:textId="11782976" w:rsidR="00F065E1" w:rsidRPr="000E0F2B" w:rsidRDefault="000E0F2B" w:rsidP="000E0F2B">
            <w:pPr>
              <w:spacing w:after="160" w:line="259" w:lineRule="auto"/>
              <w:rPr>
                <w:rFonts w:cs="Calibri"/>
              </w:rPr>
            </w:pPr>
            <w:r w:rsidRPr="00693D73">
              <w:rPr>
                <w:rFonts w:cs="Calibri"/>
              </w:rPr>
              <w:t>Consider how to measure impact – how and why is this important?</w:t>
            </w:r>
          </w:p>
        </w:tc>
        <w:tc>
          <w:tcPr>
            <w:tcW w:w="1083" w:type="dxa"/>
          </w:tcPr>
          <w:p w14:paraId="65EA0ACD" w14:textId="2BDCE406" w:rsidR="00F065E1" w:rsidRPr="000E0F2B" w:rsidRDefault="00F065E1">
            <w:pPr>
              <w:rPr>
                <w:rFonts w:cs="Calibri"/>
              </w:rPr>
            </w:pPr>
            <w:r w:rsidRPr="000E0F2B">
              <w:rPr>
                <w:rFonts w:cs="Calibri"/>
              </w:rPr>
              <w:t>95%</w:t>
            </w:r>
          </w:p>
        </w:tc>
      </w:tr>
    </w:tbl>
    <w:p w14:paraId="1C5DFC01" w14:textId="77777777" w:rsidR="00F065E1" w:rsidRDefault="00F065E1">
      <w:pPr>
        <w:rPr>
          <w:rFonts w:cs="Calibri"/>
        </w:rPr>
      </w:pPr>
    </w:p>
    <w:p w14:paraId="003D10DB" w14:textId="7C5ECE1F" w:rsidR="000E0F2B" w:rsidRDefault="000E0F2B">
      <w:pPr>
        <w:rPr>
          <w:rFonts w:cs="Calibri"/>
        </w:rPr>
      </w:pPr>
      <w:r>
        <w:rPr>
          <w:rFonts w:cs="Calibri"/>
        </w:rPr>
        <w:t xml:space="preserve">One would expect a reasonable level of knowledge and experience in terms of outcomes 3 and 4 and this is evidenced by fewer % gains.  Conversely, outcomes 2, 5 and 6 are areas where NQTs or returners need greater exposure to ‘doing the job’ and this is exactly </w:t>
      </w:r>
      <w:r w:rsidR="00D246F6">
        <w:rPr>
          <w:rFonts w:cs="Calibri"/>
        </w:rPr>
        <w:t xml:space="preserve">the practical </w:t>
      </w:r>
      <w:r w:rsidR="00315907">
        <w:rPr>
          <w:rFonts w:cs="Calibri"/>
        </w:rPr>
        <w:t>support t</w:t>
      </w:r>
      <w:r>
        <w:rPr>
          <w:rFonts w:cs="Calibri"/>
        </w:rPr>
        <w:t>hat this course provides.</w:t>
      </w:r>
    </w:p>
    <w:p w14:paraId="69DE2474" w14:textId="260DB3D3" w:rsidR="00C46603" w:rsidRDefault="00865348">
      <w:pPr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CA586" wp14:editId="1CF1CE1D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2857500" cy="1914525"/>
                <wp:effectExtent l="0" t="0" r="19050" b="276225"/>
                <wp:wrapNone/>
                <wp:docPr id="11848399" name="Speech Bubble: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45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6DE42" w14:textId="2FDFE5D0" w:rsidR="00865348" w:rsidRDefault="00865348" w:rsidP="00865348">
                            <w:pPr>
                              <w:jc w:val="center"/>
                            </w:pPr>
                            <w:r w:rsidRPr="00865348">
                              <w:t>“Very informative and a wide range of examples for interventions and resources to use in everyday therapy. Given me a confidence to advocate the importance of universal strategies at school as most of my schools are very specialist and referral focused”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4CA5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" o:spid="_x0000_s1026" type="#_x0000_t61" style="position:absolute;margin-left:.75pt;margin-top:1.2pt;width:225pt;height:15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" adj="6300,24300" fillcolor="#156082 [3204]" strokecolor="#030e13 [484]" strokeweight="1pt">
                <v:textbox>
                  <w:txbxContent>
                    <w:p w14:paraId="7A56DE42" w14:textId="2FDFE5D0" w:rsidR="00865348" w:rsidRDefault="00865348" w:rsidP="00865348">
                      <w:pPr>
                        <w:jc w:val="center"/>
                      </w:pPr>
                      <w:r w:rsidRPr="00865348">
                        <w:t>“Very informative and a wide range of examples for interventions and resources to use in everyday therapy. Given me a confidence to advocate the importance of universal strategies at school as most of my schools are very specialist and referral focused”</w:t>
                      </w:r>
                    </w:p>
                  </w:txbxContent>
                </v:textbox>
              </v:shape>
            </w:pict>
          </mc:Fallback>
        </mc:AlternateContent>
      </w:r>
    </w:p>
    <w:p w14:paraId="740F9B3E" w14:textId="5C1666EF" w:rsidR="00C46603" w:rsidRPr="00C46603" w:rsidRDefault="00865348" w:rsidP="00C46603">
      <w:pPr>
        <w:rPr>
          <w:rFonts w:cs="Calibri"/>
          <w:i/>
          <w:iCs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9672B" wp14:editId="65F622EE">
                <wp:simplePos x="0" y="0"/>
                <wp:positionH relativeFrom="column">
                  <wp:posOffset>3619500</wp:posOffset>
                </wp:positionH>
                <wp:positionV relativeFrom="paragraph">
                  <wp:posOffset>227330</wp:posOffset>
                </wp:positionV>
                <wp:extent cx="2190750" cy="971550"/>
                <wp:effectExtent l="0" t="0" r="19050" b="152400"/>
                <wp:wrapNone/>
                <wp:docPr id="1652983463" name="Speech Bubble: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715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34ABD" w14:textId="02A9FE04" w:rsidR="00865348" w:rsidRDefault="00865348" w:rsidP="00865348">
                            <w:pPr>
                              <w:jc w:val="center"/>
                            </w:pPr>
                            <w:r w:rsidRPr="00865348">
                              <w:t>“I really enjoyed it! The presentation was very informative and interactive. I love all the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9672B" id="Speech Bubble: Rectangle 3" o:spid="_x0000_s1027" type="#_x0000_t61" style="position:absolute;margin-left:285pt;margin-top:17.9pt;width:172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" adj="6300,24300" fillcolor="#156082 [3204]" strokecolor="#030e13 [484]" strokeweight="1pt">
                <v:textbox>
                  <w:txbxContent>
                    <w:p w14:paraId="28634ABD" w14:textId="02A9FE04" w:rsidR="00865348" w:rsidRDefault="00865348" w:rsidP="00865348">
                      <w:pPr>
                        <w:jc w:val="center"/>
                      </w:pPr>
                      <w:r w:rsidRPr="00865348">
                        <w:t>“I really enjoyed it! The presentation was very informative and interactive. I love all the</w:t>
                      </w:r>
                    </w:p>
                  </w:txbxContent>
                </v:textbox>
              </v:shape>
            </w:pict>
          </mc:Fallback>
        </mc:AlternateContent>
      </w:r>
      <w:r w:rsidR="00C46603" w:rsidRPr="00C46603">
        <w:rPr>
          <w:rFonts w:cs="Calibri"/>
          <w:i/>
          <w:iCs/>
        </w:rPr>
        <w:t>resources I’m leaving with. Thank you!</w:t>
      </w:r>
      <w:r w:rsidR="00C46603">
        <w:rPr>
          <w:rFonts w:cs="Calibri"/>
          <w:i/>
          <w:iCs/>
        </w:rPr>
        <w:t>”</w:t>
      </w:r>
    </w:p>
    <w:sectPr w:rsidR="00C46603" w:rsidRPr="00C46603" w:rsidSect="008C2BA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273B5"/>
    <w:multiLevelType w:val="multilevel"/>
    <w:tmpl w:val="64DE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77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73"/>
    <w:rsid w:val="000E0F2B"/>
    <w:rsid w:val="0016309B"/>
    <w:rsid w:val="001C176B"/>
    <w:rsid w:val="00315907"/>
    <w:rsid w:val="00693D73"/>
    <w:rsid w:val="00865348"/>
    <w:rsid w:val="008C2BA3"/>
    <w:rsid w:val="00900347"/>
    <w:rsid w:val="009A3F7C"/>
    <w:rsid w:val="00B07335"/>
    <w:rsid w:val="00C46603"/>
    <w:rsid w:val="00CD1B1C"/>
    <w:rsid w:val="00D246F6"/>
    <w:rsid w:val="00F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53CD"/>
  <w15:chartTrackingRefBased/>
  <w15:docId w15:val="{315D3054-A9AC-4AEF-BE37-1E4E901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D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D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D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D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D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D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D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D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D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D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D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D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D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D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D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D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D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6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683D85918DA4CBD10E9DE7D990136" ma:contentTypeVersion="15" ma:contentTypeDescription="Create a new document." ma:contentTypeScope="" ma:versionID="e7871be0bbfa14ffe9f0b79b19d16029">
  <xsd:schema xmlns:xsd="http://www.w3.org/2001/XMLSchema" xmlns:xs="http://www.w3.org/2001/XMLSchema" xmlns:p="http://schemas.microsoft.com/office/2006/metadata/properties" xmlns:ns2="a508da0b-cba2-4952-9d74-33d8af43bc46" xmlns:ns3="fb06618b-ac80-4894-a3f2-d08102dd9681" targetNamespace="http://schemas.microsoft.com/office/2006/metadata/properties" ma:root="true" ma:fieldsID="66d80d63481d2430f5b849e042e90086" ns2:_="" ns3:_="">
    <xsd:import namespace="a508da0b-cba2-4952-9d74-33d8af43bc46"/>
    <xsd:import namespace="fb06618b-ac80-4894-a3f2-d08102dd9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een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8da0b-cba2-4952-9d74-33d8af43b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8021ea-19dc-4fd5-b2cf-904d325b1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een_x003f_" ma:index="21" nillable="true" ma:displayName="Seen?" ma:format="Dropdown" ma:internalName="Seen_x003f_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6618b-ac80-4894-a3f2-d08102dd96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bfc7d7-1a0a-4d0b-ac06-f9240d129fc1}" ma:internalName="TaxCatchAll" ma:showField="CatchAllData" ma:web="fb06618b-ac80-4894-a3f2-d08102dd9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8da0b-cba2-4952-9d74-33d8af43bc46">
      <Terms xmlns="http://schemas.microsoft.com/office/infopath/2007/PartnerControls"/>
    </lcf76f155ced4ddcb4097134ff3c332f>
    <TaxCatchAll xmlns="fb06618b-ac80-4894-a3f2-d08102dd9681" xsi:nil="true"/>
    <Seen_x003f_ xmlns="a508da0b-cba2-4952-9d74-33d8af43bc46" xsi:nil="true"/>
  </documentManagement>
</p:properties>
</file>

<file path=customXml/itemProps1.xml><?xml version="1.0" encoding="utf-8"?>
<ds:datastoreItem xmlns:ds="http://schemas.openxmlformats.org/officeDocument/2006/customXml" ds:itemID="{6C046DC8-A9E8-493D-B756-0C25AD927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B0F85-0FA7-4E51-8D24-B25373F91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8da0b-cba2-4952-9d74-33d8af43bc46"/>
    <ds:schemaRef ds:uri="fb06618b-ac80-4894-a3f2-d08102dd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1E851A-D8B4-431A-ACBF-7C08859ECC6C}">
  <ds:schemaRefs>
    <ds:schemaRef ds:uri="http://schemas.microsoft.com/office/2006/metadata/properties"/>
    <ds:schemaRef ds:uri="http://schemas.microsoft.com/office/infopath/2007/PartnerControls"/>
    <ds:schemaRef ds:uri="a508da0b-cba2-4952-9d74-33d8af43bc46"/>
    <ds:schemaRef ds:uri="fb06618b-ac80-4894-a3f2-d08102dd96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McQueen</dc:creator>
  <cp:keywords/>
  <dc:description/>
  <cp:lastModifiedBy>Jo Speech</cp:lastModifiedBy>
  <cp:revision>5</cp:revision>
  <dcterms:created xsi:type="dcterms:W3CDTF">2025-12-03T12:29:00Z</dcterms:created>
  <dcterms:modified xsi:type="dcterms:W3CDTF">2025-12-06T17:01:00Z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0x010100F4E683D85918DA4CBD10E9DE7D990136</vt:lpwstr>
  </property>
  <property fmtid="{D5CDD505-2E9C-101B-9397-08002B2CF9AE}" pid="3" name="MediaServiceImageTags">
    <vt:lpwstr/>
  </property>
</Properties>
</file>